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69" w:rsidRDefault="00074A69" w:rsidP="008F5036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Zusätzliche </w:t>
      </w:r>
      <w:r w:rsidR="00E5234F" w:rsidRPr="006A6F87">
        <w:rPr>
          <w:rFonts w:asciiTheme="minorHAnsi" w:hAnsiTheme="minorHAnsi"/>
          <w:b/>
          <w:sz w:val="28"/>
          <w:szCs w:val="28"/>
        </w:rPr>
        <w:t xml:space="preserve">Empfehlungen für die Umsetzung des </w:t>
      </w:r>
      <w:r>
        <w:rPr>
          <w:rFonts w:asciiTheme="minorHAnsi" w:hAnsiTheme="minorHAnsi"/>
          <w:b/>
          <w:sz w:val="28"/>
          <w:szCs w:val="28"/>
        </w:rPr>
        <w:t>Fußballtrainingsbetriebs</w:t>
      </w:r>
      <w:r w:rsidR="005560F3" w:rsidRPr="006A6F87">
        <w:rPr>
          <w:rFonts w:asciiTheme="minorHAnsi" w:hAnsiTheme="minorHAnsi"/>
          <w:b/>
          <w:sz w:val="28"/>
          <w:szCs w:val="28"/>
        </w:rPr>
        <w:t xml:space="preserve"> während des Kontaktverbots</w:t>
      </w:r>
      <w:r w:rsidR="00E5234F" w:rsidRPr="006A6F87">
        <w:rPr>
          <w:rFonts w:asciiTheme="minorHAnsi" w:hAnsiTheme="minorHAnsi"/>
          <w:b/>
          <w:sz w:val="28"/>
          <w:szCs w:val="28"/>
        </w:rPr>
        <w:t xml:space="preserve"> </w:t>
      </w:r>
      <w:r w:rsidR="00015744" w:rsidRPr="006A6F87">
        <w:rPr>
          <w:rFonts w:asciiTheme="minorHAnsi" w:hAnsiTheme="minorHAnsi"/>
          <w:b/>
          <w:sz w:val="28"/>
          <w:szCs w:val="28"/>
        </w:rPr>
        <w:t xml:space="preserve"> </w:t>
      </w:r>
    </w:p>
    <w:p w:rsidR="00074A69" w:rsidRPr="006A6F87" w:rsidRDefault="00074A69" w:rsidP="008F5036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015744" w:rsidRPr="006A6F87" w:rsidRDefault="00015744" w:rsidP="001A5D34">
      <w:pPr>
        <w:spacing w:after="0"/>
        <w:rPr>
          <w:rFonts w:asciiTheme="minorHAnsi" w:hAnsiTheme="minorHAnsi"/>
          <w:b/>
        </w:rPr>
      </w:pPr>
    </w:p>
    <w:p w:rsidR="00D17317" w:rsidRDefault="00015744" w:rsidP="00542DD5">
      <w:pPr>
        <w:pStyle w:val="Listenabsatz"/>
        <w:numPr>
          <w:ilvl w:val="0"/>
          <w:numId w:val="2"/>
        </w:numPr>
        <w:spacing w:after="0"/>
        <w:ind w:hanging="437"/>
        <w:rPr>
          <w:rFonts w:asciiTheme="minorHAnsi" w:hAnsiTheme="minorHAnsi"/>
        </w:rPr>
      </w:pPr>
      <w:r w:rsidRPr="006A6F87">
        <w:rPr>
          <w:rFonts w:asciiTheme="minorHAnsi" w:hAnsiTheme="minorHAnsi"/>
        </w:rPr>
        <w:t xml:space="preserve">Die </w:t>
      </w:r>
      <w:r w:rsidR="00823376">
        <w:rPr>
          <w:rFonts w:asciiTheme="minorHAnsi" w:hAnsiTheme="minorHAnsi"/>
        </w:rPr>
        <w:t>Sportler</w:t>
      </w:r>
      <w:bookmarkStart w:id="0" w:name="_GoBack"/>
      <w:bookmarkEnd w:id="0"/>
      <w:r w:rsidRPr="006A6F87">
        <w:rPr>
          <w:rFonts w:asciiTheme="minorHAnsi" w:hAnsiTheme="minorHAnsi"/>
        </w:rPr>
        <w:t xml:space="preserve"> </w:t>
      </w:r>
      <w:r w:rsidR="006A6F87">
        <w:rPr>
          <w:rFonts w:asciiTheme="minorHAnsi" w:hAnsiTheme="minorHAnsi"/>
        </w:rPr>
        <w:t xml:space="preserve">sollen </w:t>
      </w:r>
      <w:r w:rsidRPr="006A6F87">
        <w:rPr>
          <w:rFonts w:asciiTheme="minorHAnsi" w:hAnsiTheme="minorHAnsi"/>
        </w:rPr>
        <w:t xml:space="preserve">möglichst zu Fuß, mit dem Fahrrad oder in privaten PKW einzeln in Sportkleidung </w:t>
      </w:r>
      <w:r w:rsidR="006A6F87">
        <w:rPr>
          <w:rFonts w:asciiTheme="minorHAnsi" w:hAnsiTheme="minorHAnsi"/>
        </w:rPr>
        <w:t xml:space="preserve">zum Trainingsbetrieb erscheinen. </w:t>
      </w:r>
      <w:r w:rsidRPr="006A6F87">
        <w:rPr>
          <w:rFonts w:asciiTheme="minorHAnsi" w:hAnsiTheme="minorHAnsi"/>
        </w:rPr>
        <w:t xml:space="preserve">Fahrgemeinschaften sind im Sinne der Vorgaben nicht zulässig. Eine Nutzung des ÖPNV </w:t>
      </w:r>
      <w:r w:rsidR="00CA5E75" w:rsidRPr="006A6F87">
        <w:rPr>
          <w:rFonts w:asciiTheme="minorHAnsi" w:hAnsiTheme="minorHAnsi"/>
        </w:rPr>
        <w:t>auf dem Heimweg</w:t>
      </w:r>
      <w:r w:rsidR="003439A7">
        <w:rPr>
          <w:rFonts w:asciiTheme="minorHAnsi" w:hAnsiTheme="minorHAnsi"/>
        </w:rPr>
        <w:t xml:space="preserve"> soll</w:t>
      </w:r>
      <w:r w:rsidRPr="006A6F87">
        <w:rPr>
          <w:rFonts w:asciiTheme="minorHAnsi" w:hAnsiTheme="minorHAnsi"/>
        </w:rPr>
        <w:t xml:space="preserve"> nur stattfinden, wenn der Spieler die Kleidung gewechselt hat. </w:t>
      </w:r>
    </w:p>
    <w:p w:rsidR="00542DD5" w:rsidRPr="006A6F87" w:rsidRDefault="00542DD5" w:rsidP="00542DD5">
      <w:pPr>
        <w:pStyle w:val="Listenabsatz"/>
        <w:spacing w:after="0"/>
        <w:ind w:left="153"/>
        <w:rPr>
          <w:rFonts w:asciiTheme="minorHAnsi" w:hAnsiTheme="minorHAnsi"/>
        </w:rPr>
      </w:pPr>
    </w:p>
    <w:p w:rsidR="00596E16" w:rsidRDefault="00596E16" w:rsidP="00542DD5">
      <w:pPr>
        <w:pStyle w:val="Listenabsatz"/>
        <w:numPr>
          <w:ilvl w:val="0"/>
          <w:numId w:val="5"/>
        </w:numPr>
        <w:spacing w:after="0"/>
        <w:ind w:left="142" w:hanging="426"/>
        <w:rPr>
          <w:rFonts w:asciiTheme="minorHAnsi" w:hAnsiTheme="minorHAnsi"/>
        </w:rPr>
      </w:pPr>
      <w:r w:rsidRPr="006A6F87">
        <w:rPr>
          <w:rFonts w:asciiTheme="minorHAnsi" w:hAnsiTheme="minorHAnsi"/>
        </w:rPr>
        <w:t xml:space="preserve">Begleitpersonen sollen dem Training möglichst nicht beiwohnen. Ansonsten ist auf Einhaltung der Abstandsregeln zu achten. </w:t>
      </w:r>
      <w:r w:rsidR="00074A69">
        <w:rPr>
          <w:rFonts w:asciiTheme="minorHAnsi" w:hAnsiTheme="minorHAnsi"/>
        </w:rPr>
        <w:t xml:space="preserve">Auch Begleitpersonen sollen unmittelbar nach dem Training die Sportanlage verlassen. </w:t>
      </w:r>
    </w:p>
    <w:p w:rsidR="00542DD5" w:rsidRPr="006A6F87" w:rsidRDefault="00542DD5" w:rsidP="00542DD5">
      <w:pPr>
        <w:pStyle w:val="Listenabsatz"/>
        <w:spacing w:after="0"/>
        <w:ind w:left="142"/>
        <w:rPr>
          <w:rFonts w:asciiTheme="minorHAnsi" w:hAnsiTheme="minorHAnsi"/>
        </w:rPr>
      </w:pPr>
    </w:p>
    <w:p w:rsidR="006637FC" w:rsidRDefault="006637FC" w:rsidP="00542DD5">
      <w:pPr>
        <w:pStyle w:val="Listenabsatz"/>
        <w:numPr>
          <w:ilvl w:val="0"/>
          <w:numId w:val="5"/>
        </w:numPr>
        <w:spacing w:after="0"/>
        <w:ind w:left="142" w:hanging="426"/>
        <w:rPr>
          <w:rFonts w:asciiTheme="minorHAnsi" w:hAnsiTheme="minorHAnsi"/>
        </w:rPr>
      </w:pPr>
      <w:r w:rsidRPr="006A6F87">
        <w:rPr>
          <w:rFonts w:asciiTheme="minorHAnsi" w:hAnsiTheme="minorHAnsi"/>
        </w:rPr>
        <w:t xml:space="preserve">Die Torhüter sollen ihr Gesicht möglichst nicht mit den Handschuhen berühren und die Handschuhe keinesfalls mit Speichel befeuchten! </w:t>
      </w:r>
    </w:p>
    <w:p w:rsidR="00542DD5" w:rsidRDefault="00542DD5" w:rsidP="00542DD5">
      <w:pPr>
        <w:pStyle w:val="Listenabsatz"/>
        <w:spacing w:after="0"/>
        <w:ind w:left="142"/>
        <w:rPr>
          <w:rFonts w:asciiTheme="minorHAnsi" w:hAnsiTheme="minorHAnsi"/>
        </w:rPr>
      </w:pPr>
    </w:p>
    <w:p w:rsidR="00074A69" w:rsidRDefault="00074A69" w:rsidP="00542DD5">
      <w:pPr>
        <w:pStyle w:val="Listenabsatz"/>
        <w:numPr>
          <w:ilvl w:val="0"/>
          <w:numId w:val="5"/>
        </w:numPr>
        <w:spacing w:after="0"/>
        <w:ind w:left="142" w:hanging="426"/>
        <w:rPr>
          <w:rFonts w:asciiTheme="minorHAnsi" w:hAnsiTheme="minorHAnsi"/>
        </w:rPr>
      </w:pPr>
      <w:r>
        <w:rPr>
          <w:rFonts w:asciiTheme="minorHAnsi" w:hAnsiTheme="minorHAnsi"/>
        </w:rPr>
        <w:t>Das Spucken auf dem Feld soll vermieden werden.</w:t>
      </w:r>
    </w:p>
    <w:p w:rsidR="00542DD5" w:rsidRPr="006A6F87" w:rsidRDefault="00542DD5" w:rsidP="00542DD5">
      <w:pPr>
        <w:pStyle w:val="Listenabsatz"/>
        <w:spacing w:after="0"/>
        <w:ind w:left="142"/>
        <w:rPr>
          <w:rFonts w:asciiTheme="minorHAnsi" w:hAnsiTheme="minorHAnsi"/>
        </w:rPr>
      </w:pPr>
    </w:p>
    <w:p w:rsidR="008F5036" w:rsidRDefault="006637FC" w:rsidP="00542DD5">
      <w:pPr>
        <w:pStyle w:val="Listenabsatz"/>
        <w:numPr>
          <w:ilvl w:val="0"/>
          <w:numId w:val="5"/>
        </w:numPr>
        <w:spacing w:after="0"/>
        <w:ind w:left="142" w:hanging="426"/>
        <w:rPr>
          <w:rFonts w:asciiTheme="minorHAnsi" w:hAnsiTheme="minorHAnsi"/>
        </w:rPr>
      </w:pPr>
      <w:r w:rsidRPr="00074A69">
        <w:rPr>
          <w:rFonts w:asciiTheme="minorHAnsi" w:hAnsiTheme="minorHAnsi"/>
        </w:rPr>
        <w:t xml:space="preserve">Grundsätzlich soll das Training nur für die Mannschaft U12 und </w:t>
      </w:r>
      <w:r w:rsidR="00576602" w:rsidRPr="00074A69">
        <w:rPr>
          <w:rFonts w:asciiTheme="minorHAnsi" w:hAnsiTheme="minorHAnsi"/>
        </w:rPr>
        <w:t xml:space="preserve">ältere wieder aufgenommen werden. Die Wiederaufnahme des Trainings für U11 und jüngere sollte </w:t>
      </w:r>
      <w:r w:rsidR="006A6F87" w:rsidRPr="00074A69">
        <w:rPr>
          <w:rFonts w:asciiTheme="minorHAnsi" w:hAnsiTheme="minorHAnsi"/>
        </w:rPr>
        <w:t xml:space="preserve">erst </w:t>
      </w:r>
      <w:r w:rsidR="00576602" w:rsidRPr="00074A69">
        <w:rPr>
          <w:rFonts w:asciiTheme="minorHAnsi" w:hAnsiTheme="minorHAnsi"/>
        </w:rPr>
        <w:t xml:space="preserve">dann erfolgen wenn die Spieler Erfahrungen im Umgang mit den Hygiene- und Abstandsregeln in der Schule oder der Kita gemacht haben. Ein Zeitraum von 2 Wochen Schulerfahrung vor Trainingsbeginn erscheint angemessen. </w:t>
      </w:r>
    </w:p>
    <w:p w:rsidR="00542DD5" w:rsidRDefault="00542DD5" w:rsidP="00542DD5">
      <w:pPr>
        <w:pStyle w:val="Listenabsatz"/>
        <w:spacing w:after="0"/>
        <w:ind w:left="142"/>
        <w:rPr>
          <w:rFonts w:asciiTheme="minorHAnsi" w:hAnsiTheme="minorHAnsi"/>
        </w:rPr>
      </w:pPr>
    </w:p>
    <w:p w:rsidR="003439A7" w:rsidRDefault="0091505F" w:rsidP="00542DD5">
      <w:pPr>
        <w:pStyle w:val="Listenabsatz"/>
        <w:numPr>
          <w:ilvl w:val="0"/>
          <w:numId w:val="5"/>
        </w:numPr>
        <w:spacing w:after="0"/>
        <w:ind w:left="142" w:hanging="426"/>
        <w:rPr>
          <w:rFonts w:asciiTheme="minorHAnsi" w:hAnsiTheme="minorHAnsi"/>
        </w:rPr>
      </w:pPr>
      <w:r>
        <w:rPr>
          <w:rFonts w:asciiTheme="minorHAnsi" w:hAnsiTheme="minorHAnsi"/>
        </w:rPr>
        <w:t>Hat ein Verein eine hohe Anzahl an Mannschaften wird u</w:t>
      </w:r>
      <w:r w:rsidR="003439A7">
        <w:rPr>
          <w:rFonts w:asciiTheme="minorHAnsi" w:hAnsiTheme="minorHAnsi"/>
        </w:rPr>
        <w:t xml:space="preserve">m eine Entzerrung des Trainingsbetriebs </w:t>
      </w:r>
      <w:r w:rsidR="00542DD5">
        <w:rPr>
          <w:rFonts w:asciiTheme="minorHAnsi" w:hAnsiTheme="minorHAnsi"/>
        </w:rPr>
        <w:t>zu erreichen empfohlen</w:t>
      </w:r>
      <w:r>
        <w:rPr>
          <w:rFonts w:asciiTheme="minorHAnsi" w:hAnsiTheme="minorHAnsi"/>
        </w:rPr>
        <w:t>, ggf.</w:t>
      </w:r>
      <w:r w:rsidR="00542DD5">
        <w:rPr>
          <w:rFonts w:asciiTheme="minorHAnsi" w:hAnsiTheme="minorHAnsi"/>
        </w:rPr>
        <w:t xml:space="preserve"> jede Mannschaft nur einmal wöchentlich trainieren zu lassen. </w:t>
      </w:r>
    </w:p>
    <w:p w:rsidR="00542DD5" w:rsidRPr="00074A69" w:rsidRDefault="00542DD5" w:rsidP="00542DD5">
      <w:pPr>
        <w:pStyle w:val="Listenabsatz"/>
        <w:spacing w:after="0"/>
        <w:ind w:left="142"/>
        <w:rPr>
          <w:rFonts w:asciiTheme="minorHAnsi" w:hAnsiTheme="minorHAnsi"/>
        </w:rPr>
      </w:pPr>
    </w:p>
    <w:p w:rsidR="005560F3" w:rsidRDefault="00074A69" w:rsidP="00542DD5">
      <w:pPr>
        <w:pStyle w:val="Listenabsatz"/>
        <w:numPr>
          <w:ilvl w:val="0"/>
          <w:numId w:val="5"/>
        </w:numPr>
        <w:spacing w:after="0"/>
        <w:ind w:left="142" w:hanging="426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5560F3" w:rsidRPr="006A6F87">
        <w:rPr>
          <w:rFonts w:asciiTheme="minorHAnsi" w:hAnsiTheme="minorHAnsi"/>
        </w:rPr>
        <w:t>nter Einhaltung der Abstandsregeln sind bspw. komplexere Übungsformen mit Ball und ohne Gegenspieler, Schusstraining, Passübungen, Torwarttraining, Stationstraining,  Athletiktraining, Technik-, Taktik und Koordinationstraining  und Individualtraining unter Berücksichtigung der Hygiene- und Abstandsregeln zulässig.</w:t>
      </w:r>
    </w:p>
    <w:p w:rsidR="001806F0" w:rsidRPr="001806F0" w:rsidRDefault="001806F0" w:rsidP="001806F0">
      <w:pPr>
        <w:spacing w:after="0"/>
        <w:rPr>
          <w:rFonts w:asciiTheme="minorHAnsi" w:hAnsiTheme="minorHAnsi"/>
        </w:rPr>
      </w:pPr>
    </w:p>
    <w:sectPr w:rsidR="001806F0" w:rsidRPr="001806F0" w:rsidSect="0001574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44" w:rsidRDefault="00015744" w:rsidP="00DD0752">
      <w:pPr>
        <w:spacing w:after="0" w:line="240" w:lineRule="auto"/>
      </w:pPr>
      <w:r>
        <w:separator/>
      </w:r>
    </w:p>
  </w:endnote>
  <w:endnote w:type="continuationSeparator" w:id="0">
    <w:p w:rsidR="00015744" w:rsidRDefault="00015744" w:rsidP="00DD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44" w:rsidRDefault="00015744" w:rsidP="00DD0752">
      <w:pPr>
        <w:spacing w:after="0" w:line="240" w:lineRule="auto"/>
      </w:pPr>
      <w:r>
        <w:separator/>
      </w:r>
    </w:p>
  </w:footnote>
  <w:footnote w:type="continuationSeparator" w:id="0">
    <w:p w:rsidR="00015744" w:rsidRDefault="00015744" w:rsidP="00DD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B49"/>
    <w:multiLevelType w:val="hybridMultilevel"/>
    <w:tmpl w:val="6FD47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435B1"/>
    <w:multiLevelType w:val="hybridMultilevel"/>
    <w:tmpl w:val="83A613E0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9900320"/>
    <w:multiLevelType w:val="hybridMultilevel"/>
    <w:tmpl w:val="19D2E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84417"/>
    <w:multiLevelType w:val="hybridMultilevel"/>
    <w:tmpl w:val="B7F82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A38E8"/>
    <w:multiLevelType w:val="hybridMultilevel"/>
    <w:tmpl w:val="27CE678C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44"/>
    <w:rsid w:val="00015744"/>
    <w:rsid w:val="00074A69"/>
    <w:rsid w:val="00147F08"/>
    <w:rsid w:val="001806F0"/>
    <w:rsid w:val="001A5D34"/>
    <w:rsid w:val="001E70FF"/>
    <w:rsid w:val="002A4802"/>
    <w:rsid w:val="002F767F"/>
    <w:rsid w:val="00313B35"/>
    <w:rsid w:val="003439A7"/>
    <w:rsid w:val="00401031"/>
    <w:rsid w:val="004A5E97"/>
    <w:rsid w:val="00542DD5"/>
    <w:rsid w:val="005560F3"/>
    <w:rsid w:val="00571258"/>
    <w:rsid w:val="00576602"/>
    <w:rsid w:val="00596E16"/>
    <w:rsid w:val="00626B5A"/>
    <w:rsid w:val="006637FC"/>
    <w:rsid w:val="006A6F87"/>
    <w:rsid w:val="00717C65"/>
    <w:rsid w:val="00823376"/>
    <w:rsid w:val="008F5036"/>
    <w:rsid w:val="0091505F"/>
    <w:rsid w:val="009351C1"/>
    <w:rsid w:val="009B094C"/>
    <w:rsid w:val="00CA5E75"/>
    <w:rsid w:val="00CE0544"/>
    <w:rsid w:val="00D17317"/>
    <w:rsid w:val="00D423DA"/>
    <w:rsid w:val="00D850F2"/>
    <w:rsid w:val="00D96619"/>
    <w:rsid w:val="00DD0752"/>
    <w:rsid w:val="00E13AA6"/>
    <w:rsid w:val="00E5234F"/>
    <w:rsid w:val="00EB7414"/>
    <w:rsid w:val="00FB6906"/>
    <w:rsid w:val="00FC0B86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752"/>
  </w:style>
  <w:style w:type="paragraph" w:styleId="Fuzeile">
    <w:name w:val="footer"/>
    <w:basedOn w:val="Standard"/>
    <w:link w:val="FuzeileZchn"/>
    <w:uiPriority w:val="99"/>
    <w:unhideWhenUsed/>
    <w:rsid w:val="00DD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752"/>
  </w:style>
  <w:style w:type="paragraph" w:styleId="Listenabsatz">
    <w:name w:val="List Paragraph"/>
    <w:basedOn w:val="Standard"/>
    <w:uiPriority w:val="34"/>
    <w:qFormat/>
    <w:rsid w:val="0001574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5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752"/>
  </w:style>
  <w:style w:type="paragraph" w:styleId="Fuzeile">
    <w:name w:val="footer"/>
    <w:basedOn w:val="Standard"/>
    <w:link w:val="FuzeileZchn"/>
    <w:uiPriority w:val="99"/>
    <w:unhideWhenUsed/>
    <w:rsid w:val="00DD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752"/>
  </w:style>
  <w:style w:type="paragraph" w:styleId="Listenabsatz">
    <w:name w:val="List Paragraph"/>
    <w:basedOn w:val="Standard"/>
    <w:uiPriority w:val="34"/>
    <w:qFormat/>
    <w:rsid w:val="0001574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5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2EEA-30D1-4BB5-A889-AAA1E34B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2020-05-11T12:58:00Z</dcterms:created>
  <dcterms:modified xsi:type="dcterms:W3CDTF">2020-05-13T08:07:00Z</dcterms:modified>
</cp:coreProperties>
</file>